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384"/>
        <w:gridCol w:w="5717"/>
      </w:tblGrid>
      <w:tr w:rsidR="00D37974" w:rsidRPr="00A74430" w:rsidTr="009C06B9">
        <w:trPr>
          <w:trHeight w:val="276"/>
        </w:trPr>
        <w:tc>
          <w:tcPr>
            <w:tcW w:w="1384" w:type="dxa"/>
            <w:shd w:val="clear" w:color="auto" w:fill="D9D9D9"/>
          </w:tcPr>
          <w:p w:rsidR="00D37974" w:rsidRPr="00A74430" w:rsidRDefault="00D37974" w:rsidP="009C06B9">
            <w:pPr>
              <w:spacing w:after="0" w:line="240" w:lineRule="auto"/>
              <w:rPr>
                <w:rFonts w:ascii="Times New Roman" w:hAnsi="Times New Roman" w:cs="Times New Roman"/>
                <w:b/>
                <w:bCs/>
                <w:sz w:val="24"/>
                <w:szCs w:val="24"/>
              </w:rPr>
            </w:pPr>
            <w:r w:rsidRPr="00A74430">
              <w:rPr>
                <w:rFonts w:ascii="Times New Roman" w:hAnsi="Times New Roman" w:cs="Times New Roman"/>
                <w:b/>
                <w:bCs/>
                <w:sz w:val="24"/>
                <w:szCs w:val="24"/>
              </w:rPr>
              <w:t>Cours 4</w:t>
            </w:r>
          </w:p>
        </w:tc>
        <w:tc>
          <w:tcPr>
            <w:tcW w:w="5717" w:type="dxa"/>
            <w:shd w:val="clear" w:color="auto" w:fill="D9D9D9"/>
          </w:tcPr>
          <w:p w:rsidR="00D37974" w:rsidRPr="00A74430" w:rsidRDefault="00D37974" w:rsidP="009C06B9">
            <w:pPr>
              <w:spacing w:after="0" w:line="240" w:lineRule="auto"/>
              <w:rPr>
                <w:rFonts w:ascii="Times New Roman" w:hAnsi="Times New Roman" w:cs="Times New Roman"/>
                <w:b/>
                <w:bCs/>
                <w:sz w:val="24"/>
                <w:szCs w:val="24"/>
              </w:rPr>
            </w:pPr>
            <w:r w:rsidRPr="00A74430">
              <w:rPr>
                <w:rFonts w:ascii="Times New Roman" w:hAnsi="Times New Roman" w:cs="Times New Roman"/>
                <w:b/>
                <w:bCs/>
                <w:sz w:val="24"/>
                <w:szCs w:val="24"/>
              </w:rPr>
              <w:t xml:space="preserve">Rappels sur l’API : théories et applications </w:t>
            </w:r>
          </w:p>
        </w:tc>
      </w:tr>
    </w:tbl>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2317115</wp:posOffset>
                </wp:positionH>
                <wp:positionV relativeFrom="paragraph">
                  <wp:posOffset>3175</wp:posOffset>
                </wp:positionV>
                <wp:extent cx="3453130" cy="998855"/>
                <wp:effectExtent l="7620" t="11430" r="6350" b="889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3130" cy="998855"/>
                        </a:xfrm>
                        <a:prstGeom prst="rect">
                          <a:avLst/>
                        </a:prstGeom>
                        <a:solidFill>
                          <a:srgbClr val="FFFFFF"/>
                        </a:solidFill>
                        <a:ln w="9525">
                          <a:solidFill>
                            <a:srgbClr val="000000"/>
                          </a:solidFill>
                          <a:miter lim="800000"/>
                          <a:headEnd/>
                          <a:tailEnd/>
                        </a:ln>
                      </wps:spPr>
                      <wps:txbx>
                        <w:txbxContent>
                          <w:p w:rsidR="00D37974" w:rsidRPr="00A74430" w:rsidRDefault="00D37974" w:rsidP="00D37974">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D37974" w:rsidRPr="00A74430" w:rsidRDefault="00D37974" w:rsidP="00D37974">
                            <w:pPr>
                              <w:pStyle w:val="Paragraphedeliste"/>
                              <w:numPr>
                                <w:ilvl w:val="0"/>
                                <w:numId w:val="2"/>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Objectifs du cours </w:t>
                            </w:r>
                          </w:p>
                          <w:p w:rsidR="00D37974" w:rsidRPr="00A74430" w:rsidRDefault="00D37974" w:rsidP="00D37974">
                            <w:pPr>
                              <w:pStyle w:val="Paragraphedeliste"/>
                              <w:numPr>
                                <w:ilvl w:val="0"/>
                                <w:numId w:val="2"/>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 xml:space="preserve">L’API </w:t>
                            </w:r>
                          </w:p>
                          <w:p w:rsidR="00D37974" w:rsidRPr="00A74430" w:rsidRDefault="00D37974" w:rsidP="00D37974">
                            <w:pPr>
                              <w:pStyle w:val="Paragraphedeliste"/>
                              <w:numPr>
                                <w:ilvl w:val="0"/>
                                <w:numId w:val="2"/>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 xml:space="preserve">Importance scientifique et pédagogique </w:t>
                            </w:r>
                          </w:p>
                          <w:p w:rsidR="00D37974" w:rsidRPr="00A74430" w:rsidRDefault="00D37974" w:rsidP="00D37974">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D37974" w:rsidRPr="00A74430" w:rsidRDefault="00D37974" w:rsidP="00D37974">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182.45pt;margin-top:.25pt;width:271.9pt;height:7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">
                <v:textbox>
                  <w:txbxContent>
                    <w:p w:rsidR="00D37974" w:rsidRPr="00A74430" w:rsidRDefault="00D37974" w:rsidP="00D37974">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D37974" w:rsidRPr="00A74430" w:rsidRDefault="00D37974" w:rsidP="00D37974">
                      <w:pPr>
                        <w:pStyle w:val="Paragraphedeliste"/>
                        <w:numPr>
                          <w:ilvl w:val="0"/>
                          <w:numId w:val="2"/>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Objectifs du cours </w:t>
                      </w:r>
                    </w:p>
                    <w:p w:rsidR="00D37974" w:rsidRPr="00A74430" w:rsidRDefault="00D37974" w:rsidP="00D37974">
                      <w:pPr>
                        <w:pStyle w:val="Paragraphedeliste"/>
                        <w:numPr>
                          <w:ilvl w:val="0"/>
                          <w:numId w:val="2"/>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 xml:space="preserve">L’API </w:t>
                      </w:r>
                    </w:p>
                    <w:p w:rsidR="00D37974" w:rsidRPr="00A74430" w:rsidRDefault="00D37974" w:rsidP="00D37974">
                      <w:pPr>
                        <w:pStyle w:val="Paragraphedeliste"/>
                        <w:numPr>
                          <w:ilvl w:val="0"/>
                          <w:numId w:val="2"/>
                        </w:num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sz w:val="24"/>
                          <w:szCs w:val="24"/>
                        </w:rPr>
                        <w:t xml:space="preserve">Importance scientifique et pédagogique </w:t>
                      </w:r>
                    </w:p>
                    <w:p w:rsidR="00D37974" w:rsidRPr="00A74430" w:rsidRDefault="00D37974" w:rsidP="00D37974">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D37974" w:rsidRPr="00A74430" w:rsidRDefault="00D37974" w:rsidP="00D37974">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v:textbox>
              </v:shape>
            </w:pict>
          </mc:Fallback>
        </mc:AlternateContent>
      </w: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spacing w:after="0" w:line="360" w:lineRule="auto"/>
        <w:jc w:val="both"/>
        <w:rPr>
          <w:rFonts w:ascii="Times New Roman" w:hAnsi="Times New Roman" w:cs="Times New Roman"/>
          <w:b/>
          <w:bCs/>
          <w:sz w:val="24"/>
          <w:szCs w:val="24"/>
        </w:rPr>
      </w:pPr>
      <w:r w:rsidRPr="001168BC">
        <w:rPr>
          <w:rFonts w:ascii="Times New Roman" w:hAnsi="Times New Roman" w:cs="Times New Roman"/>
          <w:b/>
          <w:bCs/>
          <w:sz w:val="24"/>
          <w:szCs w:val="24"/>
        </w:rPr>
        <w:t xml:space="preserve">Objectifs du cours : </w:t>
      </w:r>
    </w:p>
    <w:p w:rsidR="00D37974" w:rsidRPr="00910B57" w:rsidRDefault="00D37974" w:rsidP="00D37974">
      <w:pPr>
        <w:numPr>
          <w:ilvl w:val="0"/>
          <w:numId w:val="1"/>
        </w:numPr>
        <w:spacing w:after="0" w:line="360" w:lineRule="auto"/>
        <w:jc w:val="both"/>
        <w:rPr>
          <w:rFonts w:ascii="Times New Roman" w:hAnsi="Times New Roman" w:cs="Times New Roman"/>
          <w:sz w:val="24"/>
          <w:szCs w:val="24"/>
        </w:rPr>
      </w:pPr>
      <w:r w:rsidRPr="00910B57">
        <w:rPr>
          <w:rFonts w:ascii="Times New Roman" w:hAnsi="Times New Roman" w:cs="Times New Roman"/>
          <w:sz w:val="24"/>
          <w:szCs w:val="24"/>
        </w:rPr>
        <w:t xml:space="preserve">Émettre quelques rappels et initiations en phonétique. </w:t>
      </w:r>
    </w:p>
    <w:p w:rsidR="00D37974" w:rsidRPr="00910B57" w:rsidRDefault="00D37974" w:rsidP="00D37974">
      <w:pPr>
        <w:numPr>
          <w:ilvl w:val="0"/>
          <w:numId w:val="1"/>
        </w:numPr>
        <w:spacing w:after="0" w:line="360" w:lineRule="auto"/>
        <w:jc w:val="both"/>
        <w:rPr>
          <w:rFonts w:ascii="Times New Roman" w:hAnsi="Times New Roman" w:cs="Times New Roman"/>
          <w:sz w:val="24"/>
          <w:szCs w:val="24"/>
        </w:rPr>
      </w:pPr>
      <w:r w:rsidRPr="00910B57">
        <w:rPr>
          <w:rFonts w:ascii="Times New Roman" w:hAnsi="Times New Roman" w:cs="Times New Roman"/>
          <w:sz w:val="24"/>
          <w:szCs w:val="24"/>
        </w:rPr>
        <w:t xml:space="preserve">Mettre en relief nombre de difficultés de transcription en API. </w:t>
      </w:r>
    </w:p>
    <w:p w:rsidR="00D37974" w:rsidRPr="00910B57" w:rsidRDefault="00D37974" w:rsidP="00D37974">
      <w:pPr>
        <w:numPr>
          <w:ilvl w:val="0"/>
          <w:numId w:val="1"/>
        </w:numPr>
        <w:spacing w:after="0" w:line="360" w:lineRule="auto"/>
        <w:jc w:val="both"/>
        <w:rPr>
          <w:rFonts w:ascii="Times New Roman" w:hAnsi="Times New Roman" w:cs="Times New Roman"/>
          <w:sz w:val="24"/>
          <w:szCs w:val="24"/>
        </w:rPr>
      </w:pPr>
      <w:r w:rsidRPr="00910B57">
        <w:rPr>
          <w:rFonts w:ascii="Times New Roman" w:hAnsi="Times New Roman" w:cs="Times New Roman"/>
          <w:sz w:val="24"/>
          <w:szCs w:val="24"/>
        </w:rPr>
        <w:t xml:space="preserve">Débattre l’instabilité de l’orthographe française.  </w:t>
      </w:r>
    </w:p>
    <w:p w:rsidR="00D37974" w:rsidRDefault="00D37974" w:rsidP="00D37974">
      <w:pPr>
        <w:spacing w:after="0" w:line="360" w:lineRule="auto"/>
        <w:jc w:val="both"/>
        <w:rPr>
          <w:rFonts w:ascii="Times New Roman" w:hAnsi="Times New Roman" w:cs="Times New Roman"/>
          <w:sz w:val="24"/>
          <w:szCs w:val="24"/>
        </w:rPr>
      </w:pPr>
    </w:p>
    <w:p w:rsidR="00D37974" w:rsidRPr="00294633" w:rsidRDefault="00D37974" w:rsidP="00D37974">
      <w:pPr>
        <w:spacing w:after="0" w:line="360" w:lineRule="auto"/>
        <w:jc w:val="both"/>
        <w:rPr>
          <w:rFonts w:ascii="Times New Roman" w:hAnsi="Times New Roman" w:cs="Times New Roman"/>
          <w:b/>
          <w:bCs/>
          <w:sz w:val="24"/>
          <w:szCs w:val="24"/>
        </w:rPr>
      </w:pPr>
      <w:r w:rsidRPr="00294633">
        <w:rPr>
          <w:rFonts w:ascii="Times New Roman" w:hAnsi="Times New Roman" w:cs="Times New Roman"/>
          <w:b/>
          <w:bCs/>
          <w:sz w:val="24"/>
          <w:szCs w:val="24"/>
        </w:rPr>
        <w:t xml:space="preserve">Introduction : </w:t>
      </w:r>
    </w:p>
    <w:p w:rsidR="00D37974" w:rsidRDefault="00D37974" w:rsidP="00D379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cours numéro 4 se fixe comme objectif le fait d’émettre quelques rappels sur l’alphabet phonétique international (API). Ce rappel sera exploité dans cette formation dans la mesure où l’on traitera le verbe d’un point de vue morpho-phonologique. La bonne transcription phonétique est en effet ciblée. </w:t>
      </w: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numPr>
          <w:ilvl w:val="0"/>
          <w:numId w:val="3"/>
        </w:numPr>
        <w:spacing w:after="0" w:line="360" w:lineRule="auto"/>
        <w:jc w:val="both"/>
        <w:rPr>
          <w:rFonts w:ascii="Times New Roman" w:hAnsi="Times New Roman" w:cs="Times New Roman"/>
          <w:b/>
          <w:bCs/>
          <w:sz w:val="24"/>
          <w:szCs w:val="24"/>
        </w:rPr>
      </w:pPr>
      <w:r w:rsidRPr="001168BC">
        <w:rPr>
          <w:rFonts w:ascii="Times New Roman" w:hAnsi="Times New Roman" w:cs="Times New Roman"/>
          <w:b/>
          <w:bCs/>
          <w:sz w:val="24"/>
          <w:szCs w:val="24"/>
        </w:rPr>
        <w:t xml:space="preserve">Objectifs du cours : </w:t>
      </w:r>
    </w:p>
    <w:p w:rsidR="00D37974" w:rsidRPr="001168BC" w:rsidRDefault="00D37974" w:rsidP="00D37974">
      <w:pPr>
        <w:spacing w:after="0" w:line="360" w:lineRule="auto"/>
        <w:ind w:left="720"/>
        <w:jc w:val="both"/>
        <w:rPr>
          <w:rFonts w:ascii="Times New Roman" w:hAnsi="Times New Roman" w:cs="Times New Roman"/>
          <w:b/>
          <w:bCs/>
          <w:sz w:val="24"/>
          <w:szCs w:val="24"/>
        </w:rPr>
      </w:pPr>
    </w:p>
    <w:p w:rsidR="00D37974" w:rsidRDefault="00D37974" w:rsidP="00D379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Ce cours s’est fixé nombre d’objectifs relatifs à la maitrise du système phonétique du français. Une bonne maitrise de ce système facilite aux apprenants la transcription phonétique des formes verbales et les amènent à dégager les différentes nuances entre le CO</w:t>
      </w:r>
      <w:r>
        <w:rPr>
          <w:rStyle w:val="Appelnotedebasdep"/>
          <w:rFonts w:ascii="Times New Roman" w:hAnsi="Times New Roman" w:cs="Times New Roman"/>
          <w:sz w:val="24"/>
          <w:szCs w:val="24"/>
        </w:rPr>
        <w:footnoteReference w:id="1"/>
      </w:r>
      <w:r>
        <w:rPr>
          <w:rFonts w:ascii="Times New Roman" w:hAnsi="Times New Roman" w:cs="Times New Roman"/>
          <w:sz w:val="24"/>
          <w:szCs w:val="24"/>
        </w:rPr>
        <w:t xml:space="preserve"> et le CE</w:t>
      </w:r>
      <w:r>
        <w:rPr>
          <w:rStyle w:val="Appelnotedebasdep"/>
          <w:rFonts w:ascii="Times New Roman" w:hAnsi="Times New Roman" w:cs="Times New Roman"/>
          <w:sz w:val="24"/>
          <w:szCs w:val="24"/>
        </w:rPr>
        <w:footnoteReference w:id="2"/>
      </w:r>
      <w:r>
        <w:rPr>
          <w:rFonts w:ascii="Times New Roman" w:hAnsi="Times New Roman" w:cs="Times New Roman"/>
          <w:sz w:val="24"/>
          <w:szCs w:val="24"/>
        </w:rPr>
        <w:t xml:space="preserve"> de ces formes. L’intérêt d’insérer un tel point dans cette formation revient à l’importance de l’oral dans l’approche phonologique du système verbal français, au moment où la grammaire traditionnelle s’est essentiellement focalisée sur la graphie (CE) des verbes. Nous estimons donc nécessaire d’émettre au moins des rappels sur l’API afin de mettre à jour les </w:t>
      </w:r>
      <w:proofErr w:type="spellStart"/>
      <w:r>
        <w:rPr>
          <w:rFonts w:ascii="Times New Roman" w:hAnsi="Times New Roman" w:cs="Times New Roman"/>
          <w:sz w:val="24"/>
          <w:szCs w:val="24"/>
        </w:rPr>
        <w:t>pré-requis</w:t>
      </w:r>
      <w:proofErr w:type="spellEnd"/>
      <w:r>
        <w:rPr>
          <w:rFonts w:ascii="Times New Roman" w:hAnsi="Times New Roman" w:cs="Times New Roman"/>
          <w:sz w:val="24"/>
          <w:szCs w:val="24"/>
        </w:rPr>
        <w:t xml:space="preserve"> des étudiants en cycle de Master. Quelques objectifs nécessaires ont été, en effet, établis : </w:t>
      </w:r>
    </w:p>
    <w:p w:rsidR="00D37974" w:rsidRDefault="00D37974" w:rsidP="00D3797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Transcrire phonétiquement les formes verbales et établir les nuances avec leurs formes écrites.</w:t>
      </w:r>
    </w:p>
    <w:p w:rsidR="00D37974" w:rsidRDefault="00D37974" w:rsidP="00D3797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Mettre en reliefs les différentes difficultés rencontrées lors de la transcription en API, à savoir l’ouverture / la fermeture des voyelles orales (é/è/E)</w:t>
      </w:r>
    </w:p>
    <w:p w:rsidR="00D37974" w:rsidRDefault="00D37974" w:rsidP="00D3797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Estimer la difficulté et l’instabilité de l’orthographe française - au niveau de la conjugaison surtout- par rapport aux formes orales équivalentes. </w:t>
      </w:r>
    </w:p>
    <w:p w:rsidR="00D37974" w:rsidRDefault="00D37974" w:rsidP="00D379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numPr>
          <w:ilvl w:val="0"/>
          <w:numId w:val="3"/>
        </w:numPr>
        <w:spacing w:after="0" w:line="360" w:lineRule="auto"/>
        <w:jc w:val="both"/>
        <w:rPr>
          <w:rFonts w:ascii="Times New Roman" w:hAnsi="Times New Roman" w:cs="Times New Roman"/>
          <w:b/>
          <w:bCs/>
          <w:sz w:val="24"/>
          <w:szCs w:val="24"/>
        </w:rPr>
      </w:pPr>
      <w:r w:rsidRPr="004E33DC">
        <w:rPr>
          <w:rFonts w:ascii="Times New Roman" w:hAnsi="Times New Roman" w:cs="Times New Roman"/>
          <w:b/>
          <w:bCs/>
          <w:sz w:val="24"/>
          <w:szCs w:val="24"/>
        </w:rPr>
        <w:t xml:space="preserve">L’API : L’alphabet phonétique international </w:t>
      </w:r>
    </w:p>
    <w:p w:rsidR="00D37974" w:rsidRDefault="00D37974" w:rsidP="00D37974">
      <w:p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Nous commençons par donner une figure de l’appareil phonatoire : </w:t>
      </w:r>
    </w:p>
    <w:p w:rsidR="00D37974" w:rsidRPr="008609A7" w:rsidRDefault="00D37974" w:rsidP="00D37974">
      <w:pPr>
        <w:spacing w:after="0" w:line="360" w:lineRule="auto"/>
        <w:ind w:left="360"/>
        <w:jc w:val="both"/>
        <w:rPr>
          <w:rFonts w:ascii="Times New Roman" w:hAnsi="Times New Roman" w:cs="Times New Roman"/>
          <w:sz w:val="24"/>
          <w:szCs w:val="24"/>
        </w:rPr>
      </w:pPr>
    </w:p>
    <w:p w:rsidR="00D37974" w:rsidRDefault="00D37974" w:rsidP="00D37974">
      <w:pPr>
        <w:spacing w:after="0" w:line="360" w:lineRule="auto"/>
        <w:ind w:left="36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147060" cy="2552065"/>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2552065"/>
                    </a:xfrm>
                    <a:prstGeom prst="rect">
                      <a:avLst/>
                    </a:prstGeom>
                    <a:noFill/>
                    <a:ln>
                      <a:noFill/>
                    </a:ln>
                  </pic:spPr>
                </pic:pic>
              </a:graphicData>
            </a:graphic>
          </wp:inline>
        </w:drawing>
      </w:r>
    </w:p>
    <w:p w:rsidR="00D37974" w:rsidRPr="003D4A51" w:rsidRDefault="00D37974" w:rsidP="00D37974">
      <w:pPr>
        <w:spacing w:after="0" w:line="360" w:lineRule="auto"/>
        <w:ind w:left="360"/>
        <w:jc w:val="center"/>
        <w:rPr>
          <w:rFonts w:ascii="Times New Roman" w:hAnsi="Times New Roman" w:cs="Times New Roman"/>
          <w:b/>
          <w:bCs/>
          <w:sz w:val="24"/>
          <w:szCs w:val="24"/>
        </w:rPr>
      </w:pPr>
      <w:r w:rsidRPr="003D4A51">
        <w:rPr>
          <w:rFonts w:ascii="Times New Roman" w:hAnsi="Times New Roman" w:cs="Times New Roman"/>
          <w:b/>
          <w:bCs/>
          <w:sz w:val="24"/>
          <w:szCs w:val="24"/>
        </w:rPr>
        <w:t>Figure : appareil phonatoire</w:t>
      </w:r>
      <w:r>
        <w:rPr>
          <w:rFonts w:ascii="Times New Roman" w:hAnsi="Times New Roman" w:cs="Times New Roman"/>
          <w:b/>
          <w:bCs/>
          <w:sz w:val="24"/>
          <w:szCs w:val="24"/>
        </w:rPr>
        <w:t xml:space="preserve"> </w:t>
      </w:r>
      <w:r w:rsidRPr="003D4A51">
        <w:rPr>
          <w:rStyle w:val="Appelnotedebasdep"/>
          <w:rFonts w:ascii="Times New Roman" w:hAnsi="Times New Roman" w:cs="Times New Roman"/>
          <w:b/>
          <w:bCs/>
          <w:sz w:val="24"/>
          <w:szCs w:val="24"/>
        </w:rPr>
        <w:footnoteReference w:id="3"/>
      </w:r>
      <w:r w:rsidRPr="003D4A51">
        <w:rPr>
          <w:rFonts w:ascii="Times New Roman" w:hAnsi="Times New Roman" w:cs="Times New Roman"/>
          <w:b/>
          <w:bCs/>
          <w:sz w:val="24"/>
          <w:szCs w:val="24"/>
        </w:rPr>
        <w:t xml:space="preserve"> </w:t>
      </w:r>
    </w:p>
    <w:p w:rsidR="00D37974" w:rsidRDefault="00D37974" w:rsidP="00D37974">
      <w:pPr>
        <w:spacing w:after="0" w:line="360" w:lineRule="auto"/>
        <w:ind w:left="360"/>
        <w:jc w:val="center"/>
        <w:rPr>
          <w:rFonts w:ascii="Times New Roman" w:hAnsi="Times New Roman" w:cs="Times New Roman"/>
          <w:sz w:val="24"/>
          <w:szCs w:val="24"/>
        </w:rPr>
      </w:pPr>
    </w:p>
    <w:p w:rsidR="00D37974" w:rsidRDefault="00D37974" w:rsidP="00D37974">
      <w:p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Le système phonétique français peut être entrepris selon trois points : </w:t>
      </w:r>
    </w:p>
    <w:p w:rsidR="00D37974" w:rsidRPr="00662BCD" w:rsidRDefault="00D37974" w:rsidP="00D37974">
      <w:pPr>
        <w:numPr>
          <w:ilvl w:val="0"/>
          <w:numId w:val="1"/>
        </w:numPr>
        <w:spacing w:after="0" w:line="360" w:lineRule="auto"/>
        <w:rPr>
          <w:rFonts w:ascii="Times New Roman" w:hAnsi="Times New Roman" w:cs="Times New Roman"/>
          <w:b/>
          <w:bCs/>
          <w:sz w:val="24"/>
          <w:szCs w:val="24"/>
        </w:rPr>
      </w:pPr>
      <w:r w:rsidRPr="00662BCD">
        <w:rPr>
          <w:rFonts w:ascii="Times New Roman" w:hAnsi="Times New Roman" w:cs="Times New Roman"/>
          <w:b/>
          <w:bCs/>
          <w:sz w:val="24"/>
          <w:szCs w:val="24"/>
          <w:u w:val="single"/>
        </w:rPr>
        <w:t>Le système consonantique</w:t>
      </w:r>
      <w:r w:rsidRPr="00662BCD">
        <w:rPr>
          <w:rFonts w:ascii="Times New Roman" w:hAnsi="Times New Roman" w:cs="Times New Roman"/>
          <w:b/>
          <w:bCs/>
          <w:sz w:val="24"/>
          <w:szCs w:val="24"/>
        </w:rPr>
        <w:t xml:space="preserve"> : </w:t>
      </w:r>
    </w:p>
    <w:p w:rsidR="00D37974" w:rsidRPr="000F5D0E" w:rsidRDefault="00D37974" w:rsidP="00D37974">
      <w:pPr>
        <w:spacing w:after="0" w:line="360" w:lineRule="auto"/>
        <w:rPr>
          <w:rFonts w:ascii="Times New Roman" w:hAnsi="Times New Roman" w:cs="Times New Roman"/>
          <w:sz w:val="24"/>
          <w:szCs w:val="24"/>
        </w:rPr>
      </w:pPr>
      <w:r w:rsidRPr="000F5D0E">
        <w:rPr>
          <w:rFonts w:ascii="Times New Roman" w:hAnsi="Times New Roman" w:cs="Times New Roman"/>
          <w:sz w:val="24"/>
          <w:szCs w:val="24"/>
        </w:rPr>
        <w:t xml:space="preserve">On atteste en français 17 consonnes, réparties en trois grandes sous-catégories : </w:t>
      </w:r>
    </w:p>
    <w:p w:rsidR="00D37974" w:rsidRPr="000F5D0E" w:rsidRDefault="00D37974" w:rsidP="00D37974">
      <w:pPr>
        <w:numPr>
          <w:ilvl w:val="0"/>
          <w:numId w:val="4"/>
        </w:numPr>
        <w:spacing w:after="0" w:line="360" w:lineRule="auto"/>
        <w:rPr>
          <w:rFonts w:ascii="Times New Roman" w:hAnsi="Times New Roman" w:cs="Times New Roman"/>
          <w:sz w:val="24"/>
          <w:szCs w:val="24"/>
        </w:rPr>
      </w:pPr>
      <w:r w:rsidRPr="000F5D0E">
        <w:rPr>
          <w:rFonts w:ascii="Times New Roman" w:hAnsi="Times New Roman" w:cs="Times New Roman"/>
          <w:sz w:val="24"/>
          <w:szCs w:val="24"/>
        </w:rPr>
        <w:t xml:space="preserve">Les non-liquides </w:t>
      </w:r>
    </w:p>
    <w:p w:rsidR="00D37974" w:rsidRPr="000F5D0E" w:rsidRDefault="00D37974" w:rsidP="00D37974">
      <w:pPr>
        <w:spacing w:after="0" w:line="360" w:lineRule="auto"/>
        <w:ind w:left="720"/>
        <w:rPr>
          <w:rFonts w:ascii="Times New Roman" w:hAnsi="Times New Roman" w:cs="Times New Roman"/>
          <w:sz w:val="24"/>
          <w:szCs w:val="24"/>
        </w:rPr>
      </w:pPr>
    </w:p>
    <w:p w:rsidR="00D37974" w:rsidRPr="00E827B6" w:rsidRDefault="00D37974" w:rsidP="00D37974">
      <w:pPr>
        <w:pStyle w:val="Default"/>
        <w:numPr>
          <w:ilvl w:val="0"/>
          <w:numId w:val="1"/>
        </w:numPr>
        <w:rPr>
          <w:rFonts w:ascii="Times New Roman" w:hAnsi="Times New Roman" w:cs="Times New Roman"/>
        </w:rPr>
      </w:pPr>
      <w:r w:rsidRPr="000F5D0E">
        <w:rPr>
          <w:rFonts w:ascii="Times New Roman" w:hAnsi="Times New Roman" w:cs="Times New Roman"/>
        </w:rPr>
        <w:t xml:space="preserve">Les occlusives : </w:t>
      </w:r>
      <w:r w:rsidRPr="00E827B6">
        <w:rPr>
          <w:rFonts w:ascii="Times New Roman" w:hAnsi="Times New Roman" w:cs="Times New Roman"/>
          <w:b/>
          <w:bCs/>
        </w:rPr>
        <w:t xml:space="preserve">[p] / [t] / [k] – [b] / [d] / [g] </w:t>
      </w:r>
    </w:p>
    <w:p w:rsidR="00D37974" w:rsidRPr="000F5D0E" w:rsidRDefault="00D37974" w:rsidP="00D37974">
      <w:pPr>
        <w:pStyle w:val="Default"/>
        <w:numPr>
          <w:ilvl w:val="0"/>
          <w:numId w:val="1"/>
        </w:numPr>
        <w:rPr>
          <w:rFonts w:ascii="Times New Roman" w:hAnsi="Times New Roman" w:cs="Times New Roman"/>
        </w:rPr>
      </w:pPr>
      <w:r w:rsidRPr="000F5D0E">
        <w:rPr>
          <w:rFonts w:ascii="Times New Roman" w:hAnsi="Times New Roman" w:cs="Times New Roman"/>
        </w:rPr>
        <w:t>Les fricatives </w:t>
      </w:r>
      <w:proofErr w:type="gramStart"/>
      <w:r w:rsidRPr="000F5D0E">
        <w:rPr>
          <w:rFonts w:ascii="Times New Roman" w:hAnsi="Times New Roman" w:cs="Times New Roman"/>
        </w:rPr>
        <w:t xml:space="preserve">:  </w:t>
      </w:r>
      <w:r w:rsidRPr="000F5D0E">
        <w:rPr>
          <w:rFonts w:ascii="Times New Roman" w:hAnsi="Times New Roman" w:cs="Times New Roman"/>
          <w:b/>
          <w:bCs/>
        </w:rPr>
        <w:t>[</w:t>
      </w:r>
      <w:proofErr w:type="gramEnd"/>
      <w:r w:rsidRPr="000F5D0E">
        <w:rPr>
          <w:rFonts w:ascii="Times New Roman" w:hAnsi="Times New Roman" w:cs="Times New Roman"/>
          <w:b/>
          <w:bCs/>
        </w:rPr>
        <w:t xml:space="preserve">f] / [v] – [s] / [z] – [ʃ] / [ʒ] </w:t>
      </w:r>
    </w:p>
    <w:p w:rsidR="00D37974" w:rsidRPr="000F5D0E" w:rsidRDefault="00D37974" w:rsidP="00D37974">
      <w:pPr>
        <w:pStyle w:val="Default"/>
        <w:ind w:left="720"/>
        <w:rPr>
          <w:rFonts w:ascii="Times New Roman" w:hAnsi="Times New Roman" w:cs="Times New Roman"/>
        </w:rPr>
      </w:pPr>
    </w:p>
    <w:p w:rsidR="00D37974" w:rsidRPr="00650647" w:rsidRDefault="00D37974" w:rsidP="00D37974">
      <w:pPr>
        <w:pStyle w:val="Default"/>
        <w:numPr>
          <w:ilvl w:val="0"/>
          <w:numId w:val="4"/>
        </w:numPr>
        <w:rPr>
          <w:rFonts w:ascii="Times New Roman" w:hAnsi="Times New Roman" w:cs="Times New Roman"/>
          <w:b/>
          <w:bCs/>
        </w:rPr>
      </w:pPr>
      <w:r w:rsidRPr="000F5D0E">
        <w:rPr>
          <w:rFonts w:ascii="Times New Roman" w:hAnsi="Times New Roman" w:cs="Times New Roman"/>
        </w:rPr>
        <w:t xml:space="preserve">Les liquides : </w:t>
      </w:r>
      <w:r w:rsidRPr="00650647">
        <w:rPr>
          <w:rFonts w:ascii="Times New Roman" w:hAnsi="Times New Roman" w:cs="Times New Roman"/>
          <w:b/>
          <w:bCs/>
        </w:rPr>
        <w:t xml:space="preserve">[l] / [R] </w:t>
      </w:r>
    </w:p>
    <w:p w:rsidR="00D37974" w:rsidRPr="000F5D0E" w:rsidRDefault="00D37974" w:rsidP="00D37974">
      <w:pPr>
        <w:pStyle w:val="Default"/>
        <w:ind w:left="720"/>
        <w:rPr>
          <w:rFonts w:ascii="Times New Roman" w:hAnsi="Times New Roman" w:cs="Times New Roman"/>
        </w:rPr>
      </w:pPr>
    </w:p>
    <w:p w:rsidR="00D37974" w:rsidRPr="000F5D0E" w:rsidRDefault="00D37974" w:rsidP="00D37974">
      <w:pPr>
        <w:pStyle w:val="Default"/>
        <w:numPr>
          <w:ilvl w:val="0"/>
          <w:numId w:val="4"/>
        </w:numPr>
        <w:rPr>
          <w:rFonts w:ascii="Times New Roman" w:hAnsi="Times New Roman" w:cs="Times New Roman"/>
        </w:rPr>
      </w:pPr>
      <w:r w:rsidRPr="000F5D0E">
        <w:rPr>
          <w:rFonts w:ascii="Times New Roman" w:hAnsi="Times New Roman" w:cs="Times New Roman"/>
        </w:rPr>
        <w:t xml:space="preserve">Les </w:t>
      </w:r>
      <w:proofErr w:type="spellStart"/>
      <w:r w:rsidRPr="000F5D0E">
        <w:rPr>
          <w:rFonts w:ascii="Times New Roman" w:hAnsi="Times New Roman" w:cs="Times New Roman"/>
        </w:rPr>
        <w:t>oralo</w:t>
      </w:r>
      <w:proofErr w:type="spellEnd"/>
      <w:r w:rsidRPr="000F5D0E">
        <w:rPr>
          <w:rFonts w:ascii="Times New Roman" w:hAnsi="Times New Roman" w:cs="Times New Roman"/>
        </w:rPr>
        <w:t xml:space="preserve">-nasales : </w:t>
      </w:r>
      <w:r w:rsidRPr="000F5D0E">
        <w:rPr>
          <w:rFonts w:ascii="Times New Roman" w:hAnsi="Times New Roman" w:cs="Times New Roman"/>
          <w:b/>
          <w:bCs/>
        </w:rPr>
        <w:t xml:space="preserve">[m] / [n] / [ɲ] </w:t>
      </w:r>
    </w:p>
    <w:p w:rsidR="00D37974" w:rsidRPr="000F5D0E" w:rsidRDefault="00D37974" w:rsidP="00D37974">
      <w:pPr>
        <w:pStyle w:val="Default"/>
        <w:rPr>
          <w:rFonts w:ascii="Times New Roman" w:hAnsi="Times New Roman" w:cs="Times New Roman"/>
        </w:rPr>
      </w:pPr>
    </w:p>
    <w:p w:rsidR="00D37974" w:rsidRPr="00662BCD" w:rsidRDefault="00D37974" w:rsidP="00D37974">
      <w:pPr>
        <w:pStyle w:val="Default"/>
        <w:numPr>
          <w:ilvl w:val="0"/>
          <w:numId w:val="1"/>
        </w:numPr>
        <w:rPr>
          <w:rFonts w:ascii="Times New Roman" w:hAnsi="Times New Roman" w:cs="Times New Roman"/>
          <w:b/>
          <w:bCs/>
          <w:u w:val="single"/>
        </w:rPr>
      </w:pPr>
      <w:r w:rsidRPr="00662BCD">
        <w:rPr>
          <w:rFonts w:ascii="Times New Roman" w:hAnsi="Times New Roman" w:cs="Times New Roman"/>
          <w:b/>
          <w:bCs/>
          <w:u w:val="single"/>
        </w:rPr>
        <w:t xml:space="preserve">Le système vocalique : </w:t>
      </w:r>
    </w:p>
    <w:p w:rsidR="00D37974" w:rsidRDefault="00D37974" w:rsidP="00D37974">
      <w:pPr>
        <w:pStyle w:val="Default"/>
        <w:ind w:left="720"/>
        <w:rPr>
          <w:rFonts w:ascii="Times New Roman" w:hAnsi="Times New Roman" w:cs="Times New Roman"/>
        </w:rPr>
      </w:pPr>
    </w:p>
    <w:p w:rsidR="00D37974" w:rsidRDefault="00D37974" w:rsidP="00D37974">
      <w:pPr>
        <w:pStyle w:val="Default"/>
        <w:spacing w:line="360" w:lineRule="auto"/>
        <w:jc w:val="both"/>
        <w:rPr>
          <w:rFonts w:ascii="Times New Roman" w:hAnsi="Times New Roman" w:cs="Times New Roman"/>
        </w:rPr>
      </w:pPr>
      <w:r>
        <w:rPr>
          <w:rFonts w:ascii="Times New Roman" w:hAnsi="Times New Roman" w:cs="Times New Roman"/>
        </w:rPr>
        <w:lastRenderedPageBreak/>
        <w:t xml:space="preserve">Il se voit plus compliqué pour les étudiants de FLE, et ce par rapport au système consonantique, d’où le total est à 16 voyelles, nombre trop élevé par rapport à celui dans la langue maternelle. Dans notre formation, nous insistons beaucoup plus sur l’ouverture/fermeture, trait souvent présent dans la conjugaison française : </w:t>
      </w:r>
    </w:p>
    <w:p w:rsidR="00D37974" w:rsidRDefault="00D37974" w:rsidP="00D37974">
      <w:pPr>
        <w:pStyle w:val="Default"/>
        <w:spacing w:line="360" w:lineRule="auto"/>
        <w:jc w:val="both"/>
        <w:rPr>
          <w:rFonts w:ascii="Times New Roman" w:hAnsi="Times New Roman" w:cs="Times New Roman"/>
        </w:rPr>
      </w:pPr>
      <w:r>
        <w:rPr>
          <w:rFonts w:ascii="Times New Roman" w:hAnsi="Times New Roman" w:cs="Times New Roman"/>
        </w:rPr>
        <w:t xml:space="preserve">  </w:t>
      </w:r>
    </w:p>
    <w:p w:rsidR="00D37974" w:rsidRDefault="00D37974" w:rsidP="00D37974">
      <w:pPr>
        <w:pStyle w:val="Default"/>
        <w:jc w:val="both"/>
        <w:rPr>
          <w:rFonts w:ascii="Times New Roman" w:hAnsi="Times New Roman" w:cs="Times New Roman"/>
        </w:rPr>
      </w:pPr>
    </w:p>
    <w:p w:rsidR="00D37974" w:rsidRPr="00827470" w:rsidRDefault="00D37974" w:rsidP="00D37974">
      <w:pPr>
        <w:pStyle w:val="Default"/>
        <w:numPr>
          <w:ilvl w:val="0"/>
          <w:numId w:val="5"/>
        </w:numPr>
        <w:jc w:val="both"/>
        <w:rPr>
          <w:rFonts w:ascii="Times New Roman" w:hAnsi="Times New Roman" w:cs="Times New Roman"/>
          <w:b/>
          <w:bCs/>
        </w:rPr>
      </w:pPr>
      <w:r w:rsidRPr="00A13A0D">
        <w:rPr>
          <w:rFonts w:ascii="Times New Roman" w:hAnsi="Times New Roman" w:cs="Times New Roman"/>
        </w:rPr>
        <w:t xml:space="preserve">Les voyelles orales :  </w:t>
      </w:r>
      <w:r w:rsidRPr="00827470">
        <w:rPr>
          <w:rFonts w:ascii="Alphonetic" w:hAnsi="Alphonetic" w:cs="Alphonetic"/>
          <w:b/>
          <w:bCs/>
        </w:rPr>
        <w:t>[i]</w:t>
      </w:r>
      <w:r w:rsidRPr="00827470">
        <w:rPr>
          <w:rFonts w:ascii="Arial" w:hAnsi="Arial"/>
          <w:b/>
          <w:bCs/>
        </w:rPr>
        <w:t xml:space="preserve"> </w:t>
      </w:r>
      <w:r w:rsidRPr="00827470">
        <w:rPr>
          <w:rFonts w:ascii="Alphonetic" w:hAnsi="Alphonetic" w:cs="Alphonetic"/>
          <w:b/>
          <w:bCs/>
        </w:rPr>
        <w:t>[é]</w:t>
      </w:r>
      <w:r w:rsidRPr="00827470">
        <w:rPr>
          <w:rFonts w:ascii="Arial" w:hAnsi="Arial"/>
          <w:b/>
          <w:bCs/>
        </w:rPr>
        <w:t xml:space="preserve"> </w:t>
      </w:r>
      <w:r w:rsidRPr="00827470">
        <w:rPr>
          <w:rFonts w:ascii="Alphonetic" w:hAnsi="Alphonetic" w:cs="Alphonetic"/>
          <w:b/>
          <w:bCs/>
        </w:rPr>
        <w:t>[è] [a]</w:t>
      </w:r>
      <w:r w:rsidRPr="00827470">
        <w:rPr>
          <w:rFonts w:ascii="Arial" w:hAnsi="Arial"/>
          <w:b/>
          <w:bCs/>
        </w:rPr>
        <w:t xml:space="preserve"> </w:t>
      </w:r>
      <w:r w:rsidRPr="00827470">
        <w:rPr>
          <w:rFonts w:ascii="Alphonetic" w:hAnsi="Alphonetic" w:cs="Alphonetic"/>
          <w:b/>
          <w:bCs/>
        </w:rPr>
        <w:t>[A]</w:t>
      </w:r>
      <w:r w:rsidRPr="00827470">
        <w:rPr>
          <w:rFonts w:ascii="Arial" w:hAnsi="Arial"/>
          <w:b/>
          <w:bCs/>
        </w:rPr>
        <w:t xml:space="preserve"> </w:t>
      </w:r>
      <w:r w:rsidRPr="00827470">
        <w:rPr>
          <w:rFonts w:ascii="Alphonetic" w:hAnsi="Alphonetic" w:cs="Alphonetic"/>
          <w:b/>
          <w:bCs/>
        </w:rPr>
        <w:t>[O]</w:t>
      </w:r>
      <w:r w:rsidRPr="00827470">
        <w:rPr>
          <w:rFonts w:ascii="Arial" w:hAnsi="Arial"/>
          <w:b/>
          <w:bCs/>
        </w:rPr>
        <w:t xml:space="preserve"> </w:t>
      </w:r>
      <w:r w:rsidRPr="00827470">
        <w:rPr>
          <w:rFonts w:ascii="Alphonetic" w:hAnsi="Alphonetic" w:cs="Alphonetic"/>
          <w:b/>
          <w:bCs/>
        </w:rPr>
        <w:t>[o]</w:t>
      </w:r>
      <w:r w:rsidRPr="00827470">
        <w:rPr>
          <w:rFonts w:ascii="Arial" w:hAnsi="Arial"/>
          <w:b/>
          <w:bCs/>
        </w:rPr>
        <w:t xml:space="preserve"> </w:t>
      </w:r>
      <w:r w:rsidRPr="00827470">
        <w:rPr>
          <w:rFonts w:ascii="Alphonetic" w:hAnsi="Alphonetic" w:cs="Alphonetic"/>
          <w:b/>
          <w:bCs/>
        </w:rPr>
        <w:t>[U]</w:t>
      </w:r>
      <w:r w:rsidRPr="00827470">
        <w:rPr>
          <w:rFonts w:ascii="Arial" w:hAnsi="Arial"/>
          <w:b/>
          <w:bCs/>
        </w:rPr>
        <w:t xml:space="preserve"> </w:t>
      </w:r>
      <w:r w:rsidRPr="00827470">
        <w:rPr>
          <w:rFonts w:ascii="Alphonetic" w:hAnsi="Alphonetic" w:cs="Alphonetic"/>
          <w:b/>
          <w:bCs/>
        </w:rPr>
        <w:t>[u]</w:t>
      </w:r>
      <w:r w:rsidRPr="00827470">
        <w:rPr>
          <w:rFonts w:ascii="Arial" w:hAnsi="Arial"/>
          <w:b/>
          <w:bCs/>
        </w:rPr>
        <w:t xml:space="preserve"> </w:t>
      </w:r>
      <w:r w:rsidRPr="00827470">
        <w:rPr>
          <w:rFonts w:ascii="Alphonetic" w:hAnsi="Alphonetic" w:cs="Alphonetic"/>
          <w:b/>
          <w:bCs/>
        </w:rPr>
        <w:t>[E] [F] [e]</w:t>
      </w:r>
    </w:p>
    <w:p w:rsidR="00D37974" w:rsidRPr="00A13A0D" w:rsidRDefault="00D37974" w:rsidP="00D37974">
      <w:pPr>
        <w:pStyle w:val="Default"/>
        <w:ind w:left="720"/>
        <w:jc w:val="both"/>
        <w:rPr>
          <w:rFonts w:ascii="Times New Roman" w:hAnsi="Times New Roman" w:cs="Times New Roman"/>
        </w:rPr>
      </w:pPr>
    </w:p>
    <w:p w:rsidR="00D37974" w:rsidRPr="00827470" w:rsidRDefault="00D37974" w:rsidP="00D37974">
      <w:pPr>
        <w:pStyle w:val="Default"/>
        <w:numPr>
          <w:ilvl w:val="0"/>
          <w:numId w:val="5"/>
        </w:numPr>
        <w:jc w:val="both"/>
        <w:rPr>
          <w:rFonts w:ascii="Times New Roman" w:hAnsi="Times New Roman" w:cs="Times New Roman"/>
          <w:b/>
          <w:bCs/>
        </w:rPr>
      </w:pPr>
      <w:r w:rsidRPr="00A13A0D">
        <w:rPr>
          <w:rFonts w:ascii="Times New Roman" w:hAnsi="Times New Roman" w:cs="Times New Roman"/>
        </w:rPr>
        <w:t xml:space="preserve">Les voyelles </w:t>
      </w:r>
      <w:proofErr w:type="spellStart"/>
      <w:r w:rsidRPr="00A13A0D">
        <w:rPr>
          <w:rFonts w:ascii="Times New Roman" w:hAnsi="Times New Roman" w:cs="Times New Roman"/>
        </w:rPr>
        <w:t>oralo</w:t>
      </w:r>
      <w:proofErr w:type="spellEnd"/>
      <w:r w:rsidRPr="00A13A0D">
        <w:rPr>
          <w:rFonts w:ascii="Times New Roman" w:hAnsi="Times New Roman" w:cs="Times New Roman"/>
        </w:rPr>
        <w:t>-nasales </w:t>
      </w:r>
      <w:r w:rsidRPr="00827470">
        <w:rPr>
          <w:rFonts w:ascii="Times New Roman" w:hAnsi="Times New Roman" w:cs="Times New Roman"/>
          <w:b/>
          <w:bCs/>
        </w:rPr>
        <w:t xml:space="preserve">: </w:t>
      </w:r>
      <w:r w:rsidRPr="00827470">
        <w:rPr>
          <w:rFonts w:ascii="Alphonetic" w:hAnsi="Alphonetic" w:cs="Alphonetic"/>
          <w:b/>
          <w:bCs/>
        </w:rPr>
        <w:t xml:space="preserve">[C] [B] [I] [D] </w:t>
      </w:r>
    </w:p>
    <w:p w:rsidR="00D37974" w:rsidRPr="00827470" w:rsidRDefault="00D37974" w:rsidP="00D37974">
      <w:pPr>
        <w:pStyle w:val="Default"/>
        <w:jc w:val="both"/>
        <w:rPr>
          <w:rFonts w:ascii="Times New Roman" w:hAnsi="Times New Roman" w:cs="Times New Roman"/>
          <w:b/>
          <w:bCs/>
        </w:rPr>
      </w:pPr>
    </w:p>
    <w:p w:rsidR="00D37974" w:rsidRPr="00A13A0D" w:rsidRDefault="00D37974" w:rsidP="00D37974">
      <w:pPr>
        <w:pStyle w:val="Default"/>
        <w:numPr>
          <w:ilvl w:val="0"/>
          <w:numId w:val="5"/>
        </w:numPr>
        <w:jc w:val="both"/>
        <w:rPr>
          <w:rFonts w:ascii="Times New Roman" w:hAnsi="Times New Roman" w:cs="Times New Roman"/>
        </w:rPr>
      </w:pPr>
      <w:r w:rsidRPr="00A13A0D">
        <w:rPr>
          <w:rFonts w:ascii="Times New Roman" w:hAnsi="Times New Roman" w:cs="Times New Roman"/>
        </w:rPr>
        <w:t xml:space="preserve">Les semi-voyelles / semi-consonnes : </w:t>
      </w:r>
      <w:r w:rsidRPr="00827470">
        <w:rPr>
          <w:rFonts w:ascii="Alphonetic" w:hAnsi="Alphonetic" w:cs="Alphonetic"/>
          <w:b/>
          <w:bCs/>
        </w:rPr>
        <w:t xml:space="preserve">[J]  [w]  [V] </w:t>
      </w:r>
    </w:p>
    <w:p w:rsidR="00D37974" w:rsidRPr="00A13A0D" w:rsidRDefault="00D37974" w:rsidP="00D37974">
      <w:pPr>
        <w:pStyle w:val="Default"/>
        <w:rPr>
          <w:rFonts w:ascii="Times New Roman" w:hAnsi="Times New Roman" w:cs="Times New Roman"/>
        </w:rPr>
      </w:pPr>
    </w:p>
    <w:p w:rsidR="00D37974" w:rsidRDefault="00D37974" w:rsidP="00D37974">
      <w:pPr>
        <w:pStyle w:val="Default"/>
        <w:rPr>
          <w:rFonts w:ascii="Times New Roman" w:hAnsi="Times New Roman" w:cs="Times New Roman"/>
        </w:rPr>
      </w:pPr>
    </w:p>
    <w:p w:rsidR="00D37974" w:rsidRDefault="00D37974" w:rsidP="00D37974">
      <w:pPr>
        <w:numPr>
          <w:ilvl w:val="0"/>
          <w:numId w:val="3"/>
        </w:numPr>
        <w:spacing w:after="0" w:line="360" w:lineRule="auto"/>
        <w:jc w:val="both"/>
        <w:rPr>
          <w:rFonts w:ascii="Times New Roman" w:hAnsi="Times New Roman" w:cs="Times New Roman"/>
          <w:b/>
          <w:bCs/>
          <w:sz w:val="24"/>
          <w:szCs w:val="24"/>
        </w:rPr>
      </w:pPr>
      <w:r w:rsidRPr="004E33DC">
        <w:rPr>
          <w:rFonts w:ascii="Times New Roman" w:hAnsi="Times New Roman" w:cs="Times New Roman"/>
          <w:b/>
          <w:bCs/>
          <w:sz w:val="24"/>
          <w:szCs w:val="24"/>
        </w:rPr>
        <w:t xml:space="preserve">Importance scientifique et pédagogique : </w:t>
      </w:r>
    </w:p>
    <w:p w:rsidR="00D37974" w:rsidRPr="004E33DC" w:rsidRDefault="00D37974" w:rsidP="00D37974">
      <w:pPr>
        <w:spacing w:after="0" w:line="360" w:lineRule="auto"/>
        <w:ind w:left="720"/>
        <w:jc w:val="both"/>
        <w:rPr>
          <w:rFonts w:ascii="Times New Roman" w:hAnsi="Times New Roman" w:cs="Times New Roman"/>
          <w:b/>
          <w:bCs/>
          <w:sz w:val="24"/>
          <w:szCs w:val="24"/>
        </w:rPr>
      </w:pPr>
    </w:p>
    <w:p w:rsidR="00D37974" w:rsidRDefault="00D37974" w:rsidP="00D379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 point, à savoir l’API, a une importance majeure dans la maitrise du système verbal français dans sa dimension phonologique. Il est important que chaque étudiant, spécialiste de linguistique, ait une connaissance globale sur les nuances du système phonétique français, particulièrement au niveau de la conjugaison (l’ensemble des formes fléchies). Ces nuances seront exploitées que ce soit sur le plan scientifique ou sur le plan pédagogique, tout en partant de l’idée que cette formation s’est fixé un objectif double : </w:t>
      </w:r>
    </w:p>
    <w:p w:rsidR="00D37974" w:rsidRDefault="00D37974" w:rsidP="00D3797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Scientifique : la découverte d’un modèle nouveau de la conjugaison, basé essentiellement sur l’oral</w:t>
      </w:r>
    </w:p>
    <w:p w:rsidR="00D37974" w:rsidRDefault="00D37974" w:rsidP="00D37974">
      <w:pPr>
        <w:numPr>
          <w:ilvl w:val="0"/>
          <w:numId w:val="1"/>
        </w:numPr>
        <w:spacing w:after="0" w:line="360" w:lineRule="auto"/>
        <w:jc w:val="both"/>
        <w:rPr>
          <w:rFonts w:ascii="Times New Roman" w:hAnsi="Times New Roman" w:cs="Times New Roman"/>
          <w:sz w:val="24"/>
          <w:szCs w:val="24"/>
        </w:rPr>
      </w:pPr>
      <w:r w:rsidRPr="00E95324">
        <w:rPr>
          <w:rFonts w:ascii="Times New Roman" w:hAnsi="Times New Roman" w:cs="Times New Roman"/>
          <w:sz w:val="24"/>
          <w:szCs w:val="24"/>
        </w:rPr>
        <w:t xml:space="preserve">Pédagogique : recenser l’applicabilité et les retombées de l’enseignement d’un tel modèle en classe de langue     </w:t>
      </w: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spacing w:after="0" w:line="360" w:lineRule="auto"/>
        <w:jc w:val="both"/>
        <w:rPr>
          <w:rFonts w:ascii="Times New Roman" w:hAnsi="Times New Roman" w:cs="Times New Roman"/>
          <w:sz w:val="24"/>
          <w:szCs w:val="24"/>
        </w:rPr>
      </w:pPr>
    </w:p>
    <w:p w:rsidR="00D37974" w:rsidRPr="008B3ED5" w:rsidRDefault="00D37974" w:rsidP="00D37974">
      <w:pPr>
        <w:spacing w:after="0" w:line="360" w:lineRule="auto"/>
        <w:jc w:val="both"/>
        <w:rPr>
          <w:rFonts w:ascii="Times New Roman" w:hAnsi="Times New Roman" w:cs="Times New Roman"/>
          <w:b/>
          <w:bCs/>
          <w:sz w:val="24"/>
          <w:szCs w:val="24"/>
        </w:rPr>
      </w:pPr>
      <w:r w:rsidRPr="008B3ED5">
        <w:rPr>
          <w:rFonts w:ascii="Times New Roman" w:hAnsi="Times New Roman" w:cs="Times New Roman"/>
          <w:b/>
          <w:bCs/>
          <w:sz w:val="24"/>
          <w:szCs w:val="24"/>
        </w:rPr>
        <w:t xml:space="preserve">Conclusion : </w:t>
      </w:r>
    </w:p>
    <w:p w:rsidR="00D37974" w:rsidRDefault="00D37974" w:rsidP="00D37974">
      <w:pPr>
        <w:spacing w:after="0" w:line="360" w:lineRule="auto"/>
        <w:jc w:val="both"/>
        <w:rPr>
          <w:rFonts w:ascii="Times New Roman" w:hAnsi="Times New Roman" w:cs="Times New Roman"/>
          <w:sz w:val="24"/>
          <w:szCs w:val="24"/>
        </w:rPr>
      </w:pPr>
    </w:p>
    <w:p w:rsidR="00D37974" w:rsidRDefault="00D37974" w:rsidP="00D379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Comme nous rapprochons phonologiquement le système verbal du français, nous avons estimé important de réserver une section à travers laquelle nous faisons rappeler aux étudiants les grands principes de la transcription phonétique (comme rappels). L’objectif primordial étant de reprendre l’AP, système souvent interrogé dans la transcription des différentes formes verbales, où l’étudiant, à son tour, sera invité à </w:t>
      </w:r>
      <w:r>
        <w:rPr>
          <w:rFonts w:ascii="Times New Roman" w:hAnsi="Times New Roman" w:cs="Times New Roman"/>
          <w:sz w:val="24"/>
          <w:szCs w:val="24"/>
        </w:rPr>
        <w:lastRenderedPageBreak/>
        <w:t xml:space="preserve">dégager les nuances entre les deux codes de la langue (code oral VS code écrit) et à comprendre les spécificités de chaque code.  </w:t>
      </w:r>
    </w:p>
    <w:p w:rsidR="000D0BDB" w:rsidRDefault="000D0BDB">
      <w:bookmarkStart w:id="0" w:name="_GoBack"/>
      <w:bookmarkEnd w:id="0"/>
    </w:p>
    <w:sectPr w:rsidR="000D0BD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B87" w:rsidRDefault="00B16B87" w:rsidP="00D37974">
      <w:pPr>
        <w:spacing w:after="0" w:line="240" w:lineRule="auto"/>
      </w:pPr>
      <w:r>
        <w:separator/>
      </w:r>
    </w:p>
  </w:endnote>
  <w:endnote w:type="continuationSeparator" w:id="0">
    <w:p w:rsidR="00B16B87" w:rsidRDefault="00B16B87" w:rsidP="00D3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lphonetic">
    <w:altName w:val="Courier New"/>
    <w:charset w:val="00"/>
    <w:family w:val="auto"/>
    <w:pitch w:val="variable"/>
    <w:sig w:usb0="00000001"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B87" w:rsidRDefault="00B16B87" w:rsidP="00D37974">
      <w:pPr>
        <w:spacing w:after="0" w:line="240" w:lineRule="auto"/>
      </w:pPr>
      <w:r>
        <w:separator/>
      </w:r>
    </w:p>
  </w:footnote>
  <w:footnote w:type="continuationSeparator" w:id="0">
    <w:p w:rsidR="00B16B87" w:rsidRDefault="00B16B87" w:rsidP="00D37974">
      <w:pPr>
        <w:spacing w:after="0" w:line="240" w:lineRule="auto"/>
      </w:pPr>
      <w:r>
        <w:continuationSeparator/>
      </w:r>
    </w:p>
  </w:footnote>
  <w:footnote w:id="1">
    <w:p w:rsidR="00D37974" w:rsidRDefault="00D37974" w:rsidP="00D37974">
      <w:pPr>
        <w:pStyle w:val="Notedebasdepage"/>
      </w:pPr>
      <w:r>
        <w:rPr>
          <w:rStyle w:val="Appelnotedebasdep"/>
        </w:rPr>
        <w:footnoteRef/>
      </w:r>
      <w:r>
        <w:t xml:space="preserve"> Le code oral </w:t>
      </w:r>
    </w:p>
  </w:footnote>
  <w:footnote w:id="2">
    <w:p w:rsidR="00D37974" w:rsidRDefault="00D37974" w:rsidP="00D37974">
      <w:pPr>
        <w:pStyle w:val="Notedebasdepage"/>
      </w:pPr>
      <w:r>
        <w:rPr>
          <w:rStyle w:val="Appelnotedebasdep"/>
        </w:rPr>
        <w:footnoteRef/>
      </w:r>
      <w:r>
        <w:t xml:space="preserve"> Le code écrit </w:t>
      </w:r>
    </w:p>
  </w:footnote>
  <w:footnote w:id="3">
    <w:p w:rsidR="00D37974" w:rsidRPr="00CA6326" w:rsidRDefault="00D37974" w:rsidP="00D37974">
      <w:pPr>
        <w:pStyle w:val="Default"/>
        <w:rPr>
          <w:rFonts w:ascii="Calibri" w:hAnsi="Calibri" w:cs="Calibri"/>
          <w:sz w:val="18"/>
          <w:szCs w:val="18"/>
        </w:rPr>
      </w:pPr>
      <w:r>
        <w:rPr>
          <w:rStyle w:val="Appelnotedebasdep"/>
        </w:rPr>
        <w:footnoteRef/>
      </w:r>
      <w:r>
        <w:t xml:space="preserve"> </w:t>
      </w:r>
      <w:hyperlink r:id="rId1" w:history="1">
        <w:r w:rsidRPr="00246798">
          <w:rPr>
            <w:rStyle w:val="Lienhypertexte"/>
            <w:rFonts w:ascii="Calibri" w:hAnsi="Calibri" w:cs="Calibri"/>
            <w:sz w:val="18"/>
            <w:szCs w:val="18"/>
          </w:rPr>
          <w:t>http://outilsrecherche.over-blog.com/pages/Notes_131_Lappareil_Phonatoire_Humain-3083095.htm</w:t>
        </w:r>
      </w:hyperlink>
      <w:r>
        <w:rPr>
          <w:rFonts w:ascii="Calibri" w:hAnsi="Calibri" w:cs="Calibri"/>
          <w:sz w:val="18"/>
          <w:szCs w:val="18"/>
        </w:rPr>
        <w:t xml:space="preserve">, consulté le 27 mars 2020 </w:t>
      </w:r>
      <w:r w:rsidRPr="00CA6326">
        <w:rPr>
          <w:rFonts w:ascii="Calibri" w:hAnsi="Calibri" w:cs="Calibri"/>
          <w:sz w:val="18"/>
          <w:szCs w:val="18"/>
        </w:rPr>
        <w:t xml:space="preserve"> </w:t>
      </w:r>
    </w:p>
    <w:p w:rsidR="00D37974" w:rsidRDefault="00D37974" w:rsidP="00D37974">
      <w:pPr>
        <w:pStyle w:val="Notedebasdepag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80C96"/>
    <w:multiLevelType w:val="hybridMultilevel"/>
    <w:tmpl w:val="841221B6"/>
    <w:lvl w:ilvl="0" w:tplc="C9BA6BD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26750125"/>
    <w:multiLevelType w:val="hybridMultilevel"/>
    <w:tmpl w:val="70A87026"/>
    <w:lvl w:ilvl="0" w:tplc="C5BA23DC">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42A0461E"/>
    <w:multiLevelType w:val="hybridMultilevel"/>
    <w:tmpl w:val="C046DC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F6B784D"/>
    <w:multiLevelType w:val="hybridMultilevel"/>
    <w:tmpl w:val="D212909E"/>
    <w:lvl w:ilvl="0" w:tplc="8C16B432">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2E3"/>
    <w:rsid w:val="000D0BDB"/>
    <w:rsid w:val="005922E3"/>
    <w:rsid w:val="00B16B87"/>
    <w:rsid w:val="00D3797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974"/>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D37974"/>
    <w:pPr>
      <w:autoSpaceDE w:val="0"/>
      <w:autoSpaceDN w:val="0"/>
      <w:adjustRightInd w:val="0"/>
      <w:spacing w:after="0" w:line="240" w:lineRule="auto"/>
    </w:pPr>
    <w:rPr>
      <w:rFonts w:ascii="Cambria" w:eastAsia="Times New Roman" w:hAnsi="Cambria" w:cs="Cambria"/>
      <w:color w:val="000000"/>
      <w:sz w:val="24"/>
      <w:szCs w:val="24"/>
      <w:lang w:eastAsia="fr-FR"/>
    </w:rPr>
  </w:style>
  <w:style w:type="paragraph" w:styleId="Paragraphedeliste">
    <w:name w:val="List Paragraph"/>
    <w:basedOn w:val="Normal"/>
    <w:uiPriority w:val="34"/>
    <w:qFormat/>
    <w:rsid w:val="00D37974"/>
    <w:pPr>
      <w:ind w:left="720"/>
      <w:contextualSpacing/>
    </w:pPr>
  </w:style>
  <w:style w:type="paragraph" w:styleId="Notedebasdepage">
    <w:name w:val="footnote text"/>
    <w:aliases w:val=" Car, Car Car Car Car, Car Car Car Car Car"/>
    <w:basedOn w:val="Normal"/>
    <w:link w:val="NotedebasdepageCar"/>
    <w:rsid w:val="00D37974"/>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D37974"/>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D37974"/>
    <w:rPr>
      <w:vertAlign w:val="superscript"/>
    </w:rPr>
  </w:style>
  <w:style w:type="character" w:styleId="Lienhypertexte">
    <w:name w:val="Hyperlink"/>
    <w:uiPriority w:val="99"/>
    <w:unhideWhenUsed/>
    <w:rsid w:val="00D379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974"/>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D37974"/>
    <w:pPr>
      <w:autoSpaceDE w:val="0"/>
      <w:autoSpaceDN w:val="0"/>
      <w:adjustRightInd w:val="0"/>
      <w:spacing w:after="0" w:line="240" w:lineRule="auto"/>
    </w:pPr>
    <w:rPr>
      <w:rFonts w:ascii="Cambria" w:eastAsia="Times New Roman" w:hAnsi="Cambria" w:cs="Cambria"/>
      <w:color w:val="000000"/>
      <w:sz w:val="24"/>
      <w:szCs w:val="24"/>
      <w:lang w:eastAsia="fr-FR"/>
    </w:rPr>
  </w:style>
  <w:style w:type="paragraph" w:styleId="Paragraphedeliste">
    <w:name w:val="List Paragraph"/>
    <w:basedOn w:val="Normal"/>
    <w:uiPriority w:val="34"/>
    <w:qFormat/>
    <w:rsid w:val="00D37974"/>
    <w:pPr>
      <w:ind w:left="720"/>
      <w:contextualSpacing/>
    </w:pPr>
  </w:style>
  <w:style w:type="paragraph" w:styleId="Notedebasdepage">
    <w:name w:val="footnote text"/>
    <w:aliases w:val=" Car, Car Car Car Car, Car Car Car Car Car"/>
    <w:basedOn w:val="Normal"/>
    <w:link w:val="NotedebasdepageCar"/>
    <w:rsid w:val="00D37974"/>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D37974"/>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D37974"/>
    <w:rPr>
      <w:vertAlign w:val="superscript"/>
    </w:rPr>
  </w:style>
  <w:style w:type="character" w:styleId="Lienhypertexte">
    <w:name w:val="Hyperlink"/>
    <w:uiPriority w:val="99"/>
    <w:unhideWhenUsed/>
    <w:rsid w:val="00D379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outilsrecherche.over-blog.com/pages/Notes_131_Lappareil_Phonatoire_Humain-3083095.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637</Words>
  <Characters>3508</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2</cp:revision>
  <dcterms:created xsi:type="dcterms:W3CDTF">2021-03-10T14:44:00Z</dcterms:created>
  <dcterms:modified xsi:type="dcterms:W3CDTF">2021-03-10T14:44:00Z</dcterms:modified>
</cp:coreProperties>
</file>